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7A" w:rsidRDefault="00A43EFC" w:rsidP="00A43ED6">
      <w:pPr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74DDD" wp14:editId="4C52F7DE">
                <wp:simplePos x="0" y="0"/>
                <wp:positionH relativeFrom="column">
                  <wp:posOffset>4736493</wp:posOffset>
                </wp:positionH>
                <wp:positionV relativeFrom="paragraph">
                  <wp:posOffset>69215</wp:posOffset>
                </wp:positionV>
                <wp:extent cx="1566352" cy="770890"/>
                <wp:effectExtent l="19050" t="19050" r="34290" b="181610"/>
                <wp:wrapNone/>
                <wp:docPr id="1" name="Oval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52" cy="770890"/>
                        </a:xfrm>
                        <a:prstGeom prst="wedgeEllipseCallout">
                          <a:avLst>
                            <a:gd name="adj1" fmla="val -12348"/>
                            <a:gd name="adj2" fmla="val 7205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B5B" w:rsidRDefault="00B60B5B" w:rsidP="00A43EFC">
                            <w:pPr>
                              <w:jc w:val="center"/>
                            </w:pPr>
                            <w:r>
                              <w:t>Gruß von den Potenzgesetzen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" o:spid="_x0000_s1026" type="#_x0000_t63" style="position:absolute;left:0;text-align:left;margin-left:372.95pt;margin-top:5.45pt;width:123.3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" adj="8133,26364" fillcolor="white [3201]" strokecolor="black [3213]" strokeweight=".25pt">
                <v:textbox>
                  <w:txbxContent>
                    <w:p w:rsidR="00B60B5B" w:rsidRDefault="00B60B5B" w:rsidP="00A43EFC">
                      <w:pPr>
                        <w:jc w:val="center"/>
                      </w:pPr>
                      <w:r>
                        <w:t>Gruß von den Potenzgesetzen</w:t>
                      </w:r>
                    </w:p>
                  </w:txbxContent>
                </v:textbox>
              </v:shape>
            </w:pict>
          </mc:Fallback>
        </mc:AlternateContent>
      </w:r>
      <w:r w:rsidR="00A43ED6">
        <w:t>Aufgabe Nr. 1 im Pflichtteil ist immer eine Ableitungsaufgabe!</w:t>
      </w:r>
    </w:p>
    <w:p w:rsidR="00A43ED6" w:rsidRDefault="00A43ED6"/>
    <w:p w:rsidR="00A43ED6" w:rsidRPr="00A43ED6" w:rsidRDefault="00A43ED6">
      <w:pPr>
        <w:rPr>
          <w:sz w:val="24"/>
        </w:rPr>
      </w:pPr>
      <w:r w:rsidRPr="00A43ED6">
        <w:rPr>
          <w:sz w:val="24"/>
        </w:rPr>
        <w:t>Regeln für das Ableiten:</w:t>
      </w:r>
    </w:p>
    <w:p w:rsidR="00A43ED6" w:rsidRDefault="00A43ED6"/>
    <w:p w:rsidR="00A43ED6" w:rsidRDefault="00A43ED6" w:rsidP="00A43ED6">
      <w:pPr>
        <w:pStyle w:val="Listenabsatz"/>
        <w:numPr>
          <w:ilvl w:val="0"/>
          <w:numId w:val="2"/>
        </w:numPr>
      </w:pPr>
      <w:r w:rsidRPr="006478E0">
        <w:rPr>
          <w:b/>
        </w:rPr>
        <w:t>Einzelregeln</w:t>
      </w:r>
      <w:r>
        <w:t xml:space="preserve"> (=Regeln für bestimmte Typen von Funktionen):</w:t>
      </w:r>
      <w: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92"/>
        <w:gridCol w:w="4725"/>
      </w:tblGrid>
      <w:tr w:rsidR="00576777" w:rsidTr="006430F5">
        <w:tc>
          <w:tcPr>
            <w:tcW w:w="5030" w:type="dxa"/>
            <w:tcBorders>
              <w:bottom w:val="nil"/>
            </w:tcBorders>
          </w:tcPr>
          <w:p w:rsidR="0005105F" w:rsidRDefault="0005105F" w:rsidP="0005105F">
            <w:r w:rsidRPr="000D7B7D">
              <w:rPr>
                <w:b/>
              </w:rPr>
              <w:t>Potenzregel</w:t>
            </w:r>
            <w:r>
              <w:t>:</w:t>
            </w:r>
          </w:p>
          <w:p w:rsidR="0005105F" w:rsidRDefault="0005105F" w:rsidP="0005105F"/>
          <w:p w:rsidR="00A43ED6" w:rsidRPr="0005105F" w:rsidRDefault="0005105F" w:rsidP="0005105F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=r∙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r-1</m:t>
                    </m:r>
                  </m:sup>
                </m:sSup>
              </m:oMath>
            </m:oMathPara>
          </w:p>
          <w:p w:rsidR="0005105F" w:rsidRDefault="0005105F" w:rsidP="0005105F">
            <w:pPr>
              <w:rPr>
                <w:sz w:val="24"/>
              </w:rPr>
            </w:pPr>
          </w:p>
          <w:p w:rsidR="0005105F" w:rsidRDefault="0005105F" w:rsidP="0005105F">
            <w:r>
              <w:t>Dabei kann r eine natürliche, eine ganze oder eine rationale Zahl sein!</w:t>
            </w:r>
          </w:p>
        </w:tc>
        <w:tc>
          <w:tcPr>
            <w:tcW w:w="5031" w:type="dxa"/>
            <w:tcBorders>
              <w:bottom w:val="nil"/>
            </w:tcBorders>
          </w:tcPr>
          <w:p w:rsidR="00A43EFC" w:rsidRDefault="00A43EFC" w:rsidP="00576777"/>
          <w:p w:rsidR="00A43ED6" w:rsidRDefault="00576777" w:rsidP="00576777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</w:tr>
      <w:tr w:rsidR="00576777" w:rsidTr="006430F5">
        <w:tc>
          <w:tcPr>
            <w:tcW w:w="5030" w:type="dxa"/>
            <w:tcBorders>
              <w:top w:val="nil"/>
            </w:tcBorders>
          </w:tcPr>
          <w:p w:rsidR="00A43ED6" w:rsidRDefault="00D10701" w:rsidP="00A43ED6">
            <w:r>
              <w:t>„</w:t>
            </w:r>
            <w:r w:rsidR="00374553">
              <w:t>Einfache</w:t>
            </w:r>
            <w:r>
              <w:t>“</w:t>
            </w:r>
            <w:r w:rsidR="00374553">
              <w:t xml:space="preserve"> </w:t>
            </w:r>
            <w:r>
              <w:t>Ableitungen</w:t>
            </w:r>
            <w:r w:rsidR="00374553">
              <w:t>:</w:t>
            </w:r>
          </w:p>
          <w:p w:rsidR="00D10701" w:rsidRDefault="00D10701" w:rsidP="00A43ED6"/>
          <w:p w:rsidR="00374553" w:rsidRPr="00374553" w:rsidRDefault="00374553" w:rsidP="00374553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=1∙1=1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=4=4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=0∙4∙..=0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374553" w:rsidRDefault="00374553" w:rsidP="00374553"/>
        </w:tc>
        <w:tc>
          <w:tcPr>
            <w:tcW w:w="5031" w:type="dxa"/>
            <w:tcBorders>
              <w:top w:val="nil"/>
            </w:tcBorders>
          </w:tcPr>
          <w:p w:rsidR="00374553" w:rsidRDefault="00374553" w:rsidP="00A43ED6">
            <w:r>
              <w:t>Merke:</w:t>
            </w:r>
          </w:p>
          <w:p w:rsidR="00A43ED6" w:rsidRDefault="00374553" w:rsidP="00374553">
            <w:pPr>
              <w:pStyle w:val="Listenabsatz"/>
              <w:numPr>
                <w:ilvl w:val="0"/>
                <w:numId w:val="4"/>
              </w:numPr>
            </w:pPr>
            <w:r>
              <w:t>x abgeleitet ist 1</w:t>
            </w:r>
          </w:p>
          <w:p w:rsidR="00374553" w:rsidRDefault="001C3F95" w:rsidP="00374553">
            <w:pPr>
              <w:pStyle w:val="Listenabsatz"/>
              <w:numPr>
                <w:ilvl w:val="0"/>
                <w:numId w:val="4"/>
              </w:numPr>
            </w:pPr>
            <w:r>
              <w:t>eine Zahl abgeleitet ist 0</w:t>
            </w:r>
          </w:p>
          <w:p w:rsidR="001C3F95" w:rsidRDefault="001C3F95" w:rsidP="001C3F95">
            <w:pPr>
              <w:pStyle w:val="Listenabsatz"/>
              <w:numPr>
                <w:ilvl w:val="0"/>
                <w:numId w:val="4"/>
              </w:numPr>
            </w:pPr>
            <w:r>
              <w:t xml:space="preserve">auswendig die Ableitungen von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 und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</w:tc>
      </w:tr>
      <w:tr w:rsidR="006430F5" w:rsidTr="00A43ED6">
        <w:tc>
          <w:tcPr>
            <w:tcW w:w="5030" w:type="dxa"/>
          </w:tcPr>
          <w:p w:rsidR="006430F5" w:rsidRDefault="00D10701" w:rsidP="00A43ED6">
            <w:r>
              <w:t>Trigonometrische Funktionen:</w:t>
            </w:r>
          </w:p>
          <w:p w:rsidR="00D10701" w:rsidRDefault="00D10701" w:rsidP="00A43ED6"/>
          <w:p w:rsidR="00D10701" w:rsidRPr="00D10701" w:rsidRDefault="00D10701" w:rsidP="00D10701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  <w:p w:rsidR="00D10701" w:rsidRDefault="00D10701" w:rsidP="00D10701"/>
        </w:tc>
        <w:tc>
          <w:tcPr>
            <w:tcW w:w="5031" w:type="dxa"/>
          </w:tcPr>
          <w:p w:rsidR="006430F5" w:rsidRDefault="006430F5" w:rsidP="00A43ED6"/>
          <w:p w:rsidR="00D10701" w:rsidRDefault="00D10701" w:rsidP="00A43ED6">
            <w:r>
              <w:t>Auswendig lernen!!!!</w:t>
            </w:r>
          </w:p>
        </w:tc>
      </w:tr>
      <w:tr w:rsidR="00D10701" w:rsidTr="00A43ED6">
        <w:tc>
          <w:tcPr>
            <w:tcW w:w="5030" w:type="dxa"/>
          </w:tcPr>
          <w:p w:rsidR="00D10701" w:rsidRDefault="00D10701" w:rsidP="00A43ED6">
            <w:r>
              <w:t>Exponentialfunktion (e-Funktion):</w:t>
            </w:r>
          </w:p>
          <w:p w:rsidR="00D10701" w:rsidRDefault="00D10701" w:rsidP="00A43ED6"/>
          <w:p w:rsidR="00D10701" w:rsidRPr="00D10701" w:rsidRDefault="00D10701" w:rsidP="00D10701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:rsidR="00D10701" w:rsidRDefault="00D10701" w:rsidP="00D10701"/>
        </w:tc>
        <w:tc>
          <w:tcPr>
            <w:tcW w:w="5031" w:type="dxa"/>
          </w:tcPr>
          <w:p w:rsidR="00D10701" w:rsidRDefault="00D10701" w:rsidP="00A43ED6"/>
          <w:p w:rsidR="00D10701" w:rsidRDefault="000D7B7D" w:rsidP="00A43ED6">
            <w:r>
              <w:t>„Traumfunktion“</w:t>
            </w:r>
          </w:p>
          <w:p w:rsidR="000D7B7D" w:rsidRDefault="000D7B7D" w:rsidP="00A43ED6">
            <w:r>
              <w:t>Funktion = Ableitung</w:t>
            </w:r>
          </w:p>
        </w:tc>
      </w:tr>
    </w:tbl>
    <w:p w:rsidR="00A43ED6" w:rsidRDefault="00A43ED6" w:rsidP="00D10701"/>
    <w:p w:rsidR="00A43ED6" w:rsidRDefault="00A43ED6" w:rsidP="00A43ED6">
      <w:pPr>
        <w:pStyle w:val="Listenabsatz"/>
        <w:numPr>
          <w:ilvl w:val="0"/>
          <w:numId w:val="2"/>
        </w:numPr>
      </w:pPr>
      <w:r>
        <w:t>Vielfachen (</w:t>
      </w:r>
      <w:r w:rsidRPr="006478E0">
        <w:rPr>
          <w:b/>
        </w:rPr>
        <w:t>Faktor</w:t>
      </w:r>
      <w:r>
        <w:t>)-Regel:</w:t>
      </w:r>
      <w: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93"/>
        <w:gridCol w:w="4724"/>
      </w:tblGrid>
      <w:tr w:rsidR="00FA60EC" w:rsidTr="00A43ED6">
        <w:tc>
          <w:tcPr>
            <w:tcW w:w="5030" w:type="dxa"/>
          </w:tcPr>
          <w:p w:rsidR="00A43ED6" w:rsidRDefault="00FA60EC" w:rsidP="00A43ED6">
            <w:r w:rsidRPr="00FA60EC">
              <w:rPr>
                <w:b/>
              </w:rPr>
              <w:t>Faktorregel</w:t>
            </w:r>
            <w:r>
              <w:t>:</w:t>
            </w:r>
          </w:p>
          <w:p w:rsidR="00FA60EC" w:rsidRDefault="00FA60EC" w:rsidP="00A43ED6"/>
          <w:p w:rsidR="00FA60EC" w:rsidRPr="00FA60EC" w:rsidRDefault="00FA60EC" w:rsidP="00FA60EC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=a∙</m:t>
                </m:r>
                <m:r>
                  <w:rPr>
                    <w:rFonts w:ascii="Cambria Math" w:hAnsi="Cambria Math"/>
                    <w:sz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=a∙g'(x)</m:t>
                </m:r>
              </m:oMath>
            </m:oMathPara>
          </w:p>
          <w:p w:rsidR="00FA60EC" w:rsidRPr="00FA60EC" w:rsidRDefault="00FA60EC" w:rsidP="00FA60EC">
            <w:pPr>
              <w:rPr>
                <w:sz w:val="24"/>
              </w:rPr>
            </w:pPr>
          </w:p>
          <w:p w:rsidR="00FA60EC" w:rsidRDefault="00FA60EC" w:rsidP="00FA60EC">
            <w:r>
              <w:t>Die Zahl a kann beliebig sein!</w:t>
            </w:r>
          </w:p>
        </w:tc>
        <w:tc>
          <w:tcPr>
            <w:tcW w:w="5031" w:type="dxa"/>
          </w:tcPr>
          <w:p w:rsidR="00A43ED6" w:rsidRDefault="00FA60EC" w:rsidP="00A43ED6">
            <w:r>
              <w:t>Der Faktor a wird einfach mitgenommen.</w:t>
            </w:r>
          </w:p>
          <w:p w:rsidR="00AF2E52" w:rsidRDefault="00AF2E52" w:rsidP="00A43ED6"/>
          <w:p w:rsidR="00FA60EC" w:rsidRPr="00AF2E52" w:rsidRDefault="00FA60EC" w:rsidP="00A43ED6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∙4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FA60EC" w:rsidRPr="00AF2E52" w:rsidRDefault="00AF2E52" w:rsidP="00AF2E5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cos⁡</m:t>
                </m:r>
                <m:r>
                  <w:rPr>
                    <w:rFonts w:ascii="Cambria Math" w:hAnsi="Cambria Math"/>
                  </w:rPr>
                  <m:t>(x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AF2E52" w:rsidRPr="00AF2E52" w:rsidRDefault="00AF2E52" w:rsidP="00AF2E52"/>
        </w:tc>
      </w:tr>
    </w:tbl>
    <w:p w:rsidR="00A43ED6" w:rsidRDefault="00A43ED6" w:rsidP="00A43ED6">
      <w:pPr>
        <w:pStyle w:val="Listenabsatz"/>
      </w:pPr>
      <w:r>
        <w:br/>
      </w:r>
    </w:p>
    <w:p w:rsidR="00E4003E" w:rsidRDefault="00E4003E" w:rsidP="00A43ED6">
      <w:pPr>
        <w:pStyle w:val="Listenabsatz"/>
      </w:pPr>
      <w:r>
        <w:t xml:space="preserve">Nun bilden wir </w:t>
      </w:r>
      <w:r w:rsidRPr="00E4003E">
        <w:rPr>
          <w:u w:val="single"/>
        </w:rPr>
        <w:t>aus einzelnen Funktionen neue Funktionen</w:t>
      </w:r>
      <w:r>
        <w:t xml:space="preserve"> durch:</w:t>
      </w:r>
    </w:p>
    <w:p w:rsidR="00E4003E" w:rsidRDefault="00E4003E" w:rsidP="00E4003E">
      <w:pPr>
        <w:pStyle w:val="Listenabsatz"/>
        <w:numPr>
          <w:ilvl w:val="0"/>
          <w:numId w:val="3"/>
        </w:numPr>
      </w:pPr>
      <w:r>
        <w:t>Addition oder Subtraktion</w:t>
      </w:r>
    </w:p>
    <w:p w:rsidR="00E4003E" w:rsidRDefault="00E4003E" w:rsidP="00E4003E">
      <w:pPr>
        <w:pStyle w:val="Listenabsatz"/>
        <w:numPr>
          <w:ilvl w:val="0"/>
          <w:numId w:val="3"/>
        </w:numPr>
      </w:pPr>
      <w:r>
        <w:t>Multiplikation</w:t>
      </w:r>
    </w:p>
    <w:p w:rsidR="00E4003E" w:rsidRDefault="00E4003E" w:rsidP="00E4003E">
      <w:pPr>
        <w:pStyle w:val="Listenabsatz"/>
        <w:numPr>
          <w:ilvl w:val="0"/>
          <w:numId w:val="3"/>
        </w:numPr>
      </w:pPr>
      <w:r>
        <w:t>(Division)</w:t>
      </w:r>
      <w:r>
        <w:tab/>
      </w:r>
      <w:r w:rsidRPr="00616327">
        <w:rPr>
          <w:b/>
        </w:rPr>
        <w:t>nicht</w:t>
      </w:r>
      <w:r>
        <w:t xml:space="preserve"> im Abi 2012 bzw. lösbar durch Umwandlung in eine Multiplikation</w:t>
      </w:r>
    </w:p>
    <w:p w:rsidR="00E4003E" w:rsidRDefault="00E4003E" w:rsidP="00E4003E">
      <w:pPr>
        <w:pStyle w:val="Listenabsatz"/>
        <w:numPr>
          <w:ilvl w:val="0"/>
          <w:numId w:val="3"/>
        </w:numPr>
      </w:pPr>
      <w:r>
        <w:t>Verkettung (eine Funktion wird in eine andere eingesetzt; man hat dann eine innere und eine äußere Funktion)</w:t>
      </w:r>
    </w:p>
    <w:p w:rsidR="00E4003E" w:rsidRDefault="00E4003E" w:rsidP="00A43ED6">
      <w:pPr>
        <w:pStyle w:val="Listenabsatz"/>
      </w:pPr>
    </w:p>
    <w:p w:rsidR="00E4003E" w:rsidRDefault="00E4003E" w:rsidP="00A43ED6">
      <w:pPr>
        <w:pStyle w:val="Listenabsatz"/>
        <w:numPr>
          <w:ilvl w:val="0"/>
          <w:numId w:val="2"/>
        </w:numPr>
      </w:pPr>
      <w:r w:rsidRPr="006478E0">
        <w:rPr>
          <w:b/>
        </w:rPr>
        <w:t>Summenregel</w:t>
      </w:r>
      <w:r>
        <w:t xml:space="preserve"> (gilt auch für Differenzen):</w:t>
      </w:r>
      <w: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725"/>
        <w:gridCol w:w="4692"/>
      </w:tblGrid>
      <w:tr w:rsidR="00E4003E" w:rsidTr="007C2A09">
        <w:tc>
          <w:tcPr>
            <w:tcW w:w="5030" w:type="dxa"/>
            <w:vAlign w:val="center"/>
          </w:tcPr>
          <w:p w:rsidR="00E4003E" w:rsidRDefault="00616327" w:rsidP="007C2A09">
            <m:oMathPara>
              <m:oMath>
                <m:r>
                  <w:rPr>
                    <w:rFonts w:ascii="Cambria Math" w:hAnsi="Cambria Math"/>
                    <w:sz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+h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 xml:space="preserve">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+h'(x)</m:t>
                </m:r>
              </m:oMath>
            </m:oMathPara>
          </w:p>
        </w:tc>
        <w:tc>
          <w:tcPr>
            <w:tcW w:w="5031" w:type="dxa"/>
          </w:tcPr>
          <w:p w:rsidR="00E4003E" w:rsidRDefault="00616327" w:rsidP="00E4003E">
            <w:r>
              <w:t>Einfach der Reihe nach jeden Summanden ableiten.</w:t>
            </w:r>
          </w:p>
        </w:tc>
      </w:tr>
      <w:tr w:rsidR="00E4003E" w:rsidTr="007C2A09">
        <w:tc>
          <w:tcPr>
            <w:tcW w:w="5030" w:type="dxa"/>
            <w:vAlign w:val="center"/>
          </w:tcPr>
          <w:p w:rsidR="00E4003E" w:rsidRDefault="00616327" w:rsidP="007C2A09">
            <m:oMathPara>
              <m:oMath>
                <m:r>
                  <w:rPr>
                    <w:rFonts w:ascii="Cambria Math" w:hAnsi="Cambria Math"/>
                    <w:sz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-h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 xml:space="preserve">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-h'(x)</m:t>
                </m:r>
              </m:oMath>
            </m:oMathPara>
          </w:p>
        </w:tc>
        <w:tc>
          <w:tcPr>
            <w:tcW w:w="5031" w:type="dxa"/>
          </w:tcPr>
          <w:p w:rsidR="00E4003E" w:rsidRDefault="00616327" w:rsidP="00E4003E">
            <w:r>
              <w:t>Der Reihe nach ableiten.</w:t>
            </w:r>
          </w:p>
          <w:p w:rsidR="007C2A09" w:rsidRDefault="007C2A09" w:rsidP="00E4003E"/>
        </w:tc>
      </w:tr>
    </w:tbl>
    <w:p w:rsidR="007C2A09" w:rsidRDefault="007C2A09" w:rsidP="00E4003E"/>
    <w:p w:rsidR="00E4003E" w:rsidRDefault="007C2A09" w:rsidP="00E4003E">
      <w:r>
        <w:br w:type="column"/>
      </w:r>
    </w:p>
    <w:p w:rsidR="008055EA" w:rsidRDefault="00E4003E" w:rsidP="00E4003E">
      <w:pPr>
        <w:pStyle w:val="Listenabsatz"/>
        <w:numPr>
          <w:ilvl w:val="0"/>
          <w:numId w:val="2"/>
        </w:numPr>
      </w:pPr>
      <w:r w:rsidRPr="006478E0">
        <w:rPr>
          <w:b/>
        </w:rPr>
        <w:t>Produktregel</w:t>
      </w:r>
      <w:r w:rsidR="008055EA">
        <w:t>:</w:t>
      </w:r>
      <w:r w:rsidR="007C2A09">
        <w:t xml:space="preserve"> Links vom Malzeichen </w:t>
      </w:r>
      <w:r w:rsidR="007C2A09" w:rsidRPr="007C2A09">
        <w:rPr>
          <w:b/>
        </w:rPr>
        <w:t>und</w:t>
      </w:r>
      <w:r w:rsidR="007C2A09">
        <w:t xml:space="preserve"> rechts vom Malzeichen kommt x vor!!!!</w:t>
      </w:r>
      <w:r w:rsidR="008055EA"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722"/>
        <w:gridCol w:w="4695"/>
      </w:tblGrid>
      <w:tr w:rsidR="00592FA1" w:rsidTr="00592FA1">
        <w:tc>
          <w:tcPr>
            <w:tcW w:w="5030" w:type="dxa"/>
            <w:tcBorders>
              <w:bottom w:val="single" w:sz="4" w:space="0" w:color="auto"/>
            </w:tcBorders>
          </w:tcPr>
          <w:p w:rsidR="007C2A09" w:rsidRPr="007C2A09" w:rsidRDefault="007C2A09" w:rsidP="007C2A09"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∙h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 xml:space="preserve">       </m:t>
                </m:r>
              </m:oMath>
            </m:oMathPara>
          </w:p>
          <w:p w:rsidR="008055EA" w:rsidRPr="007C2A09" w:rsidRDefault="007C2A09" w:rsidP="007C2A09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∙h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+g(x)∙h'(x)</m:t>
                </m:r>
              </m:oMath>
            </m:oMathPara>
          </w:p>
          <w:p w:rsidR="007C2A09" w:rsidRDefault="007C2A09" w:rsidP="007C2A09"/>
        </w:tc>
        <w:tc>
          <w:tcPr>
            <w:tcW w:w="5031" w:type="dxa"/>
            <w:tcBorders>
              <w:bottom w:val="single" w:sz="4" w:space="0" w:color="auto"/>
            </w:tcBorders>
          </w:tcPr>
          <w:p w:rsidR="008055EA" w:rsidRDefault="007C2A09" w:rsidP="008055EA">
            <w:r>
              <w:t>Die erste Funktion ableiten mal zweite stehen lassen + erste stehen lassen mal zweite ableiten.</w:t>
            </w:r>
          </w:p>
        </w:tc>
      </w:tr>
      <w:tr w:rsidR="00592FA1" w:rsidTr="00592FA1">
        <w:tc>
          <w:tcPr>
            <w:tcW w:w="5030" w:type="dxa"/>
            <w:tcBorders>
              <w:right w:val="nil"/>
            </w:tcBorders>
          </w:tcPr>
          <w:p w:rsidR="00592FA1" w:rsidRPr="00592FA1" w:rsidRDefault="00592FA1" w:rsidP="00592FA1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  <w:p w:rsidR="00592FA1" w:rsidRPr="00592FA1" w:rsidRDefault="00592FA1" w:rsidP="00592FA1">
            <w:pPr>
              <w:rPr>
                <w:sz w:val="24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:rsidR="00592FA1" w:rsidRPr="00592FA1" w:rsidRDefault="00592FA1" w:rsidP="00592FA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sz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-1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2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 xml:space="preserve">  </m:t>
                </m:r>
              </m:oMath>
            </m:oMathPara>
          </w:p>
          <w:p w:rsidR="00592FA1" w:rsidRPr="00592FA1" w:rsidRDefault="00592FA1" w:rsidP="00592FA1"/>
        </w:tc>
      </w:tr>
      <w:tr w:rsidR="000D11C8" w:rsidTr="00592FA1">
        <w:tc>
          <w:tcPr>
            <w:tcW w:w="5030" w:type="dxa"/>
            <w:tcBorders>
              <w:right w:val="nil"/>
            </w:tcBorders>
          </w:tcPr>
          <w:p w:rsidR="000D11C8" w:rsidRDefault="000D11C8" w:rsidP="000D11C8">
            <w:pPr>
              <w:rPr>
                <w:sz w:val="24"/>
              </w:rPr>
            </w:pPr>
            <w:r>
              <w:rPr>
                <w:sz w:val="24"/>
              </w:rPr>
              <w:t>Aber:</w:t>
            </w:r>
          </w:p>
          <w:p w:rsidR="000D11C8" w:rsidRDefault="000D11C8" w:rsidP="000D11C8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>
              <w:rPr>
                <w:sz w:val="24"/>
              </w:rPr>
              <w:t xml:space="preserve">  Keine Produktregel!!</w:t>
            </w:r>
          </w:p>
        </w:tc>
        <w:tc>
          <w:tcPr>
            <w:tcW w:w="5031" w:type="dxa"/>
            <w:tcBorders>
              <w:left w:val="nil"/>
            </w:tcBorders>
          </w:tcPr>
          <w:p w:rsidR="000D11C8" w:rsidRDefault="000D11C8" w:rsidP="000D11C8">
            <w:r>
              <w:t>Links vom Malzeichen steht keine x!</w:t>
            </w:r>
          </w:p>
          <w:p w:rsidR="000D11C8" w:rsidRPr="00592FA1" w:rsidRDefault="000D11C8" w:rsidP="000D11C8">
            <w:pPr>
              <w:rPr>
                <w:sz w:val="22"/>
              </w:rPr>
            </w:pPr>
            <w:r>
              <w:t>Nur die Faktorregel anwenden.</w:t>
            </w:r>
          </w:p>
        </w:tc>
      </w:tr>
    </w:tbl>
    <w:p w:rsidR="00592FA1" w:rsidRDefault="006478E0" w:rsidP="006478E0">
      <w:pPr>
        <w:pStyle w:val="Listenabsatz"/>
      </w:pPr>
      <w:r>
        <w:br/>
        <w:t xml:space="preserve">Wenn man einen </w:t>
      </w:r>
      <w:r w:rsidRPr="00592FA1">
        <w:rPr>
          <w:b/>
        </w:rPr>
        <w:t>Quotienten</w:t>
      </w:r>
      <w:r>
        <w:t xml:space="preserve"> </w:t>
      </w:r>
      <w:r w:rsidRPr="00592FA1">
        <w:rPr>
          <w:u w:val="single"/>
        </w:rPr>
        <w:t>in ein Produkt</w:t>
      </w:r>
      <w:r>
        <w:t xml:space="preserve"> umschreibt, kann man mit der Produktregel ableiten:</w:t>
      </w:r>
      <w:r>
        <w:br/>
      </w:r>
    </w:p>
    <w:tbl>
      <w:tblPr>
        <w:tblStyle w:val="Tabellenraster"/>
        <w:tblW w:w="0" w:type="auto"/>
        <w:tblInd w:w="72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13"/>
      </w:tblGrid>
      <w:tr w:rsidR="00592FA1" w:rsidTr="00A57448">
        <w:tc>
          <w:tcPr>
            <w:tcW w:w="5030" w:type="dxa"/>
            <w:vAlign w:val="center"/>
          </w:tcPr>
          <w:p w:rsidR="00592FA1" w:rsidRPr="00A57448" w:rsidRDefault="00592FA1" w:rsidP="00A57448">
            <w:pPr>
              <w:pStyle w:val="Listenabsatz"/>
              <w:ind w:left="0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sin⁡</m:t>
                </m:r>
                <m:r>
                  <w:rPr>
                    <w:rFonts w:ascii="Cambria Math" w:hAnsi="Cambria Math"/>
                    <w:sz w:val="22"/>
                  </w:rPr>
                  <m:t>(x)∙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-1</m:t>
                    </m:r>
                  </m:sup>
                </m:sSup>
              </m:oMath>
            </m:oMathPara>
          </w:p>
          <w:p w:rsidR="00A57448" w:rsidRDefault="00A57448" w:rsidP="00A57448">
            <w:pPr>
              <w:pStyle w:val="Listenabsatz"/>
              <w:ind w:left="0"/>
            </w:pPr>
          </w:p>
        </w:tc>
        <w:tc>
          <w:tcPr>
            <w:tcW w:w="5031" w:type="dxa"/>
            <w:vAlign w:val="center"/>
          </w:tcPr>
          <w:p w:rsidR="00592FA1" w:rsidRDefault="00592FA1" w:rsidP="00A57448">
            <w:pPr>
              <w:pStyle w:val="Listenabsatz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sz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sin⁡</m:t>
                </m:r>
                <m:r>
                  <w:rPr>
                    <w:rFonts w:ascii="Cambria Math" w:hAnsi="Cambria Math"/>
                    <w:sz w:val="22"/>
                  </w:rPr>
                  <m:t>(x)∙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-2</m:t>
                    </m:r>
                  </m:sup>
                </m:sSup>
              </m:oMath>
            </m:oMathPara>
          </w:p>
        </w:tc>
      </w:tr>
    </w:tbl>
    <w:p w:rsidR="006478E0" w:rsidRDefault="006478E0" w:rsidP="006478E0">
      <w:pPr>
        <w:pStyle w:val="Listenabsatz"/>
      </w:pPr>
      <w:r>
        <w:br/>
      </w:r>
    </w:p>
    <w:p w:rsidR="006478E0" w:rsidRDefault="006478E0" w:rsidP="006478E0">
      <w:pPr>
        <w:pStyle w:val="Listenabsatz"/>
        <w:numPr>
          <w:ilvl w:val="0"/>
          <w:numId w:val="2"/>
        </w:numPr>
      </w:pPr>
      <w:r w:rsidRPr="006478E0">
        <w:rPr>
          <w:b/>
        </w:rPr>
        <w:t>Kettenregel</w:t>
      </w:r>
      <w:r>
        <w:t>:</w:t>
      </w:r>
      <w: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723"/>
        <w:gridCol w:w="4694"/>
      </w:tblGrid>
      <w:tr w:rsidR="006478E0" w:rsidTr="004E7687">
        <w:tc>
          <w:tcPr>
            <w:tcW w:w="4723" w:type="dxa"/>
            <w:vAlign w:val="center"/>
          </w:tcPr>
          <w:p w:rsidR="006478E0" w:rsidRPr="003C415A" w:rsidRDefault="003C415A" w:rsidP="003C415A">
            <m:oMathPara>
              <m:oMath>
                <m:r>
                  <w:rPr>
                    <w:rFonts w:ascii="Cambria Math" w:hAnsi="Cambria Math"/>
                    <w:sz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2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=h'(g(x))∙g'(x)</m:t>
                </m:r>
              </m:oMath>
            </m:oMathPara>
          </w:p>
          <w:p w:rsidR="003C415A" w:rsidRDefault="003C415A" w:rsidP="003C415A"/>
        </w:tc>
        <w:tc>
          <w:tcPr>
            <w:tcW w:w="4694" w:type="dxa"/>
            <w:vAlign w:val="center"/>
          </w:tcPr>
          <w:p w:rsidR="006478E0" w:rsidRDefault="003C415A" w:rsidP="003C415A">
            <w:r>
              <w:t>Äußere Funktion abgeleitet mal innere Funktion abgeleitet.</w:t>
            </w:r>
          </w:p>
        </w:tc>
      </w:tr>
    </w:tbl>
    <w:p w:rsidR="004E7687" w:rsidRDefault="004E7687" w:rsidP="004E7687">
      <w:pPr>
        <w:jc w:val="center"/>
      </w:pPr>
    </w:p>
    <w:p w:rsidR="004E7687" w:rsidRPr="004E7687" w:rsidRDefault="004E7687" w:rsidP="004E7687">
      <w:pPr>
        <w:jc w:val="center"/>
        <w:rPr>
          <w:sz w:val="22"/>
        </w:rPr>
      </w:pPr>
      <w:r w:rsidRPr="004E7687">
        <w:rPr>
          <w:sz w:val="22"/>
        </w:rPr>
        <w:t>Wo verstecken sich eigentlich „innere Funktionen“??</w:t>
      </w:r>
    </w:p>
    <w:p w:rsidR="004E7687" w:rsidRDefault="004E7687"/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723"/>
        <w:gridCol w:w="4694"/>
      </w:tblGrid>
      <w:tr w:rsidR="003C415A" w:rsidTr="004E7687">
        <w:tc>
          <w:tcPr>
            <w:tcW w:w="4723" w:type="dxa"/>
            <w:vAlign w:val="center"/>
          </w:tcPr>
          <w:p w:rsidR="00A57448" w:rsidRPr="00B60B5B" w:rsidRDefault="004E7687" w:rsidP="004E7687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sin⁡</m:t>
                </m:r>
                <m:r>
                  <w:rPr>
                    <w:rFonts w:ascii="Cambria Math" w:hAnsi="Cambria Math"/>
                    <w:sz w:val="22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-1</m:t>
                </m:r>
                <m:r>
                  <w:rPr>
                    <w:rFonts w:ascii="Cambria Math" w:hAnsi="Cambria Math"/>
                    <w:sz w:val="22"/>
                  </w:rPr>
                  <m:t>)</m:t>
                </m:r>
              </m:oMath>
            </m:oMathPara>
          </w:p>
          <w:p w:rsidR="00B60B5B" w:rsidRPr="00B60B5B" w:rsidRDefault="00B60B5B" w:rsidP="00B60B5B">
            <w:pPr>
              <w:rPr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cos⁡</m:t>
                </m:r>
                <m:r>
                  <w:rPr>
                    <w:rFonts w:ascii="Cambria Math" w:hAnsi="Cambria Math"/>
                    <w:sz w:val="22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-1)∙6x</m:t>
                </m:r>
              </m:oMath>
            </m:oMathPara>
          </w:p>
          <w:p w:rsidR="00B60B5B" w:rsidRPr="004E7687" w:rsidRDefault="00B60B5B" w:rsidP="00B60B5B">
            <w:pPr>
              <w:rPr>
                <w:sz w:val="22"/>
              </w:rPr>
            </w:pPr>
          </w:p>
        </w:tc>
        <w:tc>
          <w:tcPr>
            <w:tcW w:w="4694" w:type="dxa"/>
            <w:vAlign w:val="center"/>
          </w:tcPr>
          <w:p w:rsidR="003C415A" w:rsidRDefault="004E7687" w:rsidP="003C415A">
            <w:r>
              <w:t>Im Sinus oder Cosinus</w:t>
            </w:r>
          </w:p>
        </w:tc>
      </w:tr>
      <w:tr w:rsidR="004E7687" w:rsidTr="004E7687">
        <w:tc>
          <w:tcPr>
            <w:tcW w:w="4723" w:type="dxa"/>
            <w:vAlign w:val="center"/>
          </w:tcPr>
          <w:p w:rsidR="004E7687" w:rsidRPr="00B60B5B" w:rsidRDefault="004E7687" w:rsidP="004E7687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sup>
                </m:sSup>
              </m:oMath>
            </m:oMathPara>
          </w:p>
          <w:p w:rsidR="00B60B5B" w:rsidRPr="00B60B5B" w:rsidRDefault="00B60B5B" w:rsidP="00B60B5B">
            <w:pPr>
              <w:rPr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</w:rPr>
                          <m:t>-2x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∙(15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-2)</m:t>
                </m:r>
              </m:oMath>
            </m:oMathPara>
          </w:p>
          <w:p w:rsidR="00B60B5B" w:rsidRPr="004E7687" w:rsidRDefault="00B60B5B" w:rsidP="00B60B5B">
            <w:pPr>
              <w:rPr>
                <w:sz w:val="22"/>
              </w:rPr>
            </w:pPr>
          </w:p>
        </w:tc>
        <w:tc>
          <w:tcPr>
            <w:tcW w:w="4694" w:type="dxa"/>
            <w:vAlign w:val="center"/>
          </w:tcPr>
          <w:p w:rsidR="004E7687" w:rsidRDefault="004E7687" w:rsidP="003C415A">
            <w:r>
              <w:t>In einer Klammer, die potenziert wird</w:t>
            </w:r>
          </w:p>
        </w:tc>
      </w:tr>
      <w:tr w:rsidR="004E7687" w:rsidTr="004E7687">
        <w:tc>
          <w:tcPr>
            <w:tcW w:w="4723" w:type="dxa"/>
            <w:vAlign w:val="center"/>
          </w:tcPr>
          <w:p w:rsidR="004E7687" w:rsidRPr="00B60B5B" w:rsidRDefault="004E7687" w:rsidP="004E7687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x+2</m:t>
                    </m:r>
                  </m:e>
                </m:rad>
              </m:oMath>
            </m:oMathPara>
          </w:p>
          <w:p w:rsidR="00B60B5B" w:rsidRPr="004E7687" w:rsidRDefault="00B60B5B" w:rsidP="00B60B5B">
            <w:pPr>
              <w:rPr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7x+2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2"/>
                  </w:rPr>
                  <m:t>∙7</m:t>
                </m:r>
              </m:oMath>
            </m:oMathPara>
          </w:p>
        </w:tc>
        <w:tc>
          <w:tcPr>
            <w:tcW w:w="4694" w:type="dxa"/>
            <w:vAlign w:val="center"/>
          </w:tcPr>
          <w:p w:rsidR="004E7687" w:rsidRDefault="004E7687" w:rsidP="003C415A">
            <w:r>
              <w:t>Unter der Wurzel</w:t>
            </w:r>
          </w:p>
        </w:tc>
      </w:tr>
      <w:tr w:rsidR="004E7687" w:rsidTr="00176656">
        <w:tc>
          <w:tcPr>
            <w:tcW w:w="4723" w:type="dxa"/>
            <w:vAlign w:val="center"/>
          </w:tcPr>
          <w:p w:rsidR="004E7687" w:rsidRPr="00B60B5B" w:rsidRDefault="004E7687" w:rsidP="00176656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2-6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oder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-x</m:t>
                    </m:r>
                  </m:sup>
                </m:sSup>
              </m:oMath>
            </m:oMathPara>
          </w:p>
          <w:p w:rsidR="00B60B5B" w:rsidRPr="00176656" w:rsidRDefault="00176656" w:rsidP="00176656">
            <w:pPr>
              <w:rPr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2-6x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-6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-x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-1</m:t>
                    </m:r>
                  </m:e>
                </m:d>
              </m:oMath>
            </m:oMathPara>
          </w:p>
          <w:p w:rsidR="00176656" w:rsidRPr="00176656" w:rsidRDefault="00176656" w:rsidP="00176656">
            <w:pPr>
              <w:rPr>
                <w:sz w:val="22"/>
              </w:rPr>
            </w:pPr>
          </w:p>
        </w:tc>
        <w:tc>
          <w:tcPr>
            <w:tcW w:w="4694" w:type="dxa"/>
            <w:vAlign w:val="center"/>
          </w:tcPr>
          <w:p w:rsidR="004E7687" w:rsidRDefault="004E7687" w:rsidP="003C415A">
            <w:r>
              <w:t>In der Hochzahl von e</w:t>
            </w:r>
          </w:p>
        </w:tc>
      </w:tr>
    </w:tbl>
    <w:p w:rsidR="006478E0" w:rsidRDefault="00C12416" w:rsidP="00C12416">
      <w:pPr>
        <w:ind w:left="708"/>
      </w:pPr>
      <w:r w:rsidRPr="00C12416">
        <w:rPr>
          <w:b/>
          <w:u w:val="single"/>
        </w:rPr>
        <w:t>Bemerkung</w:t>
      </w:r>
      <w:r>
        <w:t>: Wäre die innere Funktion einfach nur x, kann man auch die Kettenregel anwenden. Die Ableitung von x ist bekanntlich 1. Wenn man etwas mit der Zahl 1 multipliziert, ändert sich nichts.</w:t>
      </w:r>
      <w:r>
        <w:br/>
      </w:r>
    </w:p>
    <w:p w:rsidR="00CC1C8C" w:rsidRDefault="00CC1C8C" w:rsidP="00C12416">
      <w:pPr>
        <w:ind w:left="708"/>
      </w:pPr>
    </w:p>
    <w:p w:rsidR="008950E7" w:rsidRPr="008950E7" w:rsidRDefault="007D6782" w:rsidP="008950E7">
      <w:pPr>
        <w:pStyle w:val="Listenabsatz"/>
        <w:numPr>
          <w:ilvl w:val="0"/>
          <w:numId w:val="2"/>
        </w:numPr>
      </w:pPr>
      <w:r w:rsidRPr="00015B9B">
        <w:rPr>
          <w:b/>
        </w:rPr>
        <w:t>Überlagerung von einzelnen Regeln</w:t>
      </w:r>
      <w:r>
        <w:t>:</w:t>
      </w:r>
    </w:p>
    <w:p w:rsidR="008950E7" w:rsidRDefault="008950E7" w:rsidP="008950E7">
      <w:pPr>
        <w:sectPr w:rsidR="008950E7">
          <w:headerReference w:type="default" r:id="rId8"/>
          <w:type w:val="continuous"/>
          <w:pgSz w:w="11906" w:h="16838" w:code="9"/>
          <w:pgMar w:top="1418" w:right="567" w:bottom="1134" w:left="1418" w:header="720" w:footer="720" w:gutter="0"/>
          <w:cols w:space="720"/>
        </w:sectPr>
      </w:pPr>
    </w:p>
    <w:p w:rsidR="008950E7" w:rsidRPr="008950E7" w:rsidRDefault="008950E7" w:rsidP="008950E7">
      <w:pPr>
        <w:rPr>
          <w:sz w:val="24"/>
        </w:rPr>
      </w:pPr>
    </w:p>
    <w:p w:rsidR="007D6782" w:rsidRPr="008950E7" w:rsidRDefault="008950E7" w:rsidP="000C31F9">
      <w:pPr>
        <w:spacing w:line="360" w:lineRule="auto"/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=5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</w:rPr>
            <m:t>-2</m:t>
          </m:r>
          <m:func>
            <m:funcPr>
              <m:ctrlPr>
                <w:rPr>
                  <w:rFonts w:ascii="Cambria Math" w:hAnsi="Cambria Math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  <w:sz w:val="24"/>
            </w:rPr>
            <m:t>+x+6</m:t>
          </m:r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2x+1</m:t>
              </m:r>
            </m:den>
          </m:f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</w:rPr>
            <m:t>∙</m:t>
          </m:r>
          <m:func>
            <m:funcPr>
              <m:ctrlPr>
                <w:rPr>
                  <w:rFonts w:ascii="Cambria Math" w:hAnsi="Cambria Math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sin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+1</m:t>
                  </m:r>
                </m:e>
              </m:d>
            </m:e>
          </m:func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=-5x∙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</w:rPr>
                <m:t>-x</m:t>
              </m:r>
            </m:sup>
          </m:sSup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</m:den>
          </m:f>
        </m:oMath>
      </m:oMathPara>
    </w:p>
    <w:p w:rsidR="008950E7" w:rsidRDefault="008950E7" w:rsidP="000C31F9">
      <w:pPr>
        <w:spacing w:line="360" w:lineRule="auto"/>
        <w:sectPr w:rsidR="008950E7" w:rsidSect="008950E7">
          <w:type w:val="continuous"/>
          <w:pgSz w:w="11906" w:h="16838" w:code="9"/>
          <w:pgMar w:top="1418" w:right="567" w:bottom="1134" w:left="1418" w:header="720" w:footer="720" w:gutter="0"/>
          <w:cols w:num="2" w:space="720"/>
        </w:sectPr>
      </w:pPr>
    </w:p>
    <w:p w:rsidR="00A43ED6" w:rsidRDefault="00A43ED6" w:rsidP="00A43ED6">
      <w:bookmarkStart w:id="0" w:name="_GoBack"/>
      <w:bookmarkEnd w:id="0"/>
    </w:p>
    <w:sectPr w:rsidR="00A43ED6">
      <w:type w:val="continuous"/>
      <w:pgSz w:w="11906" w:h="16838" w:code="9"/>
      <w:pgMar w:top="1418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AD" w:rsidRDefault="001C45AD" w:rsidP="001251BE">
      <w:r>
        <w:separator/>
      </w:r>
    </w:p>
  </w:endnote>
  <w:endnote w:type="continuationSeparator" w:id="0">
    <w:p w:rsidR="001C45AD" w:rsidRDefault="001C45AD" w:rsidP="0012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AD" w:rsidRDefault="001C45AD" w:rsidP="001251BE">
      <w:r>
        <w:separator/>
      </w:r>
    </w:p>
  </w:footnote>
  <w:footnote w:type="continuationSeparator" w:id="0">
    <w:p w:rsidR="001C45AD" w:rsidRDefault="001C45AD" w:rsidP="0012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5B" w:rsidRDefault="00B60B5B">
    <w:pPr>
      <w:pStyle w:val="Kopfzeile"/>
    </w:pPr>
    <w:proofErr w:type="spellStart"/>
    <w:r>
      <w:t>Fö</w:t>
    </w:r>
    <w:proofErr w:type="spellEnd"/>
    <w:r>
      <w:t>-Kurs-Mathe</w:t>
    </w:r>
    <w:r>
      <w:ptab w:relativeTo="margin" w:alignment="center" w:leader="none"/>
    </w:r>
    <w:r>
      <w:t>Abi 2012</w:t>
    </w:r>
    <w:r>
      <w:ptab w:relativeTo="margin" w:alignment="right" w:leader="none"/>
    </w:r>
    <w:r>
      <w:t>Ableitungen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883"/>
    <w:multiLevelType w:val="hybridMultilevel"/>
    <w:tmpl w:val="53DA49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29DE"/>
    <w:multiLevelType w:val="hybridMultilevel"/>
    <w:tmpl w:val="E51604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CB4B43"/>
    <w:multiLevelType w:val="hybridMultilevel"/>
    <w:tmpl w:val="103AD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501DF"/>
    <w:multiLevelType w:val="multilevel"/>
    <w:tmpl w:val="C4E86BB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BE"/>
    <w:rsid w:val="00015B9B"/>
    <w:rsid w:val="0005105F"/>
    <w:rsid w:val="000C31F9"/>
    <w:rsid w:val="000D11C8"/>
    <w:rsid w:val="000D7B7D"/>
    <w:rsid w:val="001251BE"/>
    <w:rsid w:val="00176656"/>
    <w:rsid w:val="001C3F95"/>
    <w:rsid w:val="001C45AD"/>
    <w:rsid w:val="00374553"/>
    <w:rsid w:val="0038170D"/>
    <w:rsid w:val="003830F6"/>
    <w:rsid w:val="003C415A"/>
    <w:rsid w:val="0043239C"/>
    <w:rsid w:val="004E7687"/>
    <w:rsid w:val="004F5277"/>
    <w:rsid w:val="00576777"/>
    <w:rsid w:val="00592FA1"/>
    <w:rsid w:val="005942BD"/>
    <w:rsid w:val="005E7441"/>
    <w:rsid w:val="00616327"/>
    <w:rsid w:val="006272BA"/>
    <w:rsid w:val="006430F5"/>
    <w:rsid w:val="006478E0"/>
    <w:rsid w:val="00782CDA"/>
    <w:rsid w:val="007C2A09"/>
    <w:rsid w:val="007D6782"/>
    <w:rsid w:val="007E4B21"/>
    <w:rsid w:val="008055EA"/>
    <w:rsid w:val="00820C62"/>
    <w:rsid w:val="008950E7"/>
    <w:rsid w:val="00946A1C"/>
    <w:rsid w:val="009949ED"/>
    <w:rsid w:val="009C566A"/>
    <w:rsid w:val="00A43ED6"/>
    <w:rsid w:val="00A43EFC"/>
    <w:rsid w:val="00A55C09"/>
    <w:rsid w:val="00A57448"/>
    <w:rsid w:val="00AF2E52"/>
    <w:rsid w:val="00B60B5B"/>
    <w:rsid w:val="00BC54FB"/>
    <w:rsid w:val="00C12416"/>
    <w:rsid w:val="00C5204B"/>
    <w:rsid w:val="00C60561"/>
    <w:rsid w:val="00CC1C8C"/>
    <w:rsid w:val="00CE2948"/>
    <w:rsid w:val="00D10701"/>
    <w:rsid w:val="00D50E6F"/>
    <w:rsid w:val="00DC4074"/>
    <w:rsid w:val="00E4003E"/>
    <w:rsid w:val="00E46EA3"/>
    <w:rsid w:val="00E571B4"/>
    <w:rsid w:val="00E71DDE"/>
    <w:rsid w:val="00EA2FF7"/>
    <w:rsid w:val="00F9057A"/>
    <w:rsid w:val="00FA60EC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Pr>
      <w:sz w:val="24"/>
    </w:rPr>
  </w:style>
  <w:style w:type="paragraph" w:customStyle="1" w:styleId="Standard13">
    <w:name w:val="Standard 13"/>
    <w:basedOn w:val="Standard"/>
    <w:next w:val="Standard"/>
    <w:rPr>
      <w:sz w:val="26"/>
    </w:rPr>
  </w:style>
  <w:style w:type="paragraph" w:customStyle="1" w:styleId="Standard8">
    <w:name w:val="Standard 8"/>
    <w:basedOn w:val="Standard"/>
    <w:next w:val="Standard"/>
    <w:rPr>
      <w:sz w:val="16"/>
    </w:rPr>
  </w:style>
  <w:style w:type="paragraph" w:customStyle="1" w:styleId="Standard13-R-Z">
    <w:name w:val="Standard 13-R-Z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pPr>
      <w:ind w:left="284" w:hanging="284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Pr>
      <w:vanish/>
    </w:rPr>
  </w:style>
  <w:style w:type="paragraph" w:customStyle="1" w:styleId="Tafelanschrieb">
    <w:name w:val="Tafelanschrieb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125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51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3ED6"/>
    <w:pPr>
      <w:ind w:left="720"/>
      <w:contextualSpacing/>
    </w:pPr>
  </w:style>
  <w:style w:type="table" w:styleId="Tabellenraster">
    <w:name w:val="Table Grid"/>
    <w:basedOn w:val="NormaleTabelle"/>
    <w:rsid w:val="00A4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510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Pr>
      <w:sz w:val="24"/>
    </w:rPr>
  </w:style>
  <w:style w:type="paragraph" w:customStyle="1" w:styleId="Standard13">
    <w:name w:val="Standard 13"/>
    <w:basedOn w:val="Standard"/>
    <w:next w:val="Standard"/>
    <w:rPr>
      <w:sz w:val="26"/>
    </w:rPr>
  </w:style>
  <w:style w:type="paragraph" w:customStyle="1" w:styleId="Standard8">
    <w:name w:val="Standard 8"/>
    <w:basedOn w:val="Standard"/>
    <w:next w:val="Standard"/>
    <w:rPr>
      <w:sz w:val="16"/>
    </w:rPr>
  </w:style>
  <w:style w:type="paragraph" w:customStyle="1" w:styleId="Standard13-R-Z">
    <w:name w:val="Standard 13-R-Z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pPr>
      <w:ind w:left="284" w:hanging="284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Pr>
      <w:vanish/>
    </w:rPr>
  </w:style>
  <w:style w:type="paragraph" w:customStyle="1" w:styleId="Tafelanschrieb">
    <w:name w:val="Tafelanschrieb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125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51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3ED6"/>
    <w:pPr>
      <w:ind w:left="720"/>
      <w:contextualSpacing/>
    </w:pPr>
  </w:style>
  <w:style w:type="table" w:styleId="Tabellenraster">
    <w:name w:val="Table Grid"/>
    <w:basedOn w:val="NormaleTabelle"/>
    <w:rsid w:val="00A4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51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Z-HG\Anwendungsdaten\Microsoft\Templates\MATH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c699a8-5164-40e1-8796-915583afbe7f">N5ZWN6ZUN77T-686-1</_dlc_DocId>
    <_dlc_DocIdUrl xmlns="27c699a8-5164-40e1-8796-915583afbe7f">
      <Url>https://sps.ikg-rt.de/fb/mathe/föku/_layouts/DocIdRedir.aspx?ID=N5ZWN6ZUN77T-686-1</Url>
      <Description>N5ZWN6ZUN77T-686-1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271961BBBEE4799AD23B6AD6DAB61" ma:contentTypeVersion="1" ma:contentTypeDescription="Ein neues Dokument erstellen." ma:contentTypeScope="" ma:versionID="25097dfb1444491202e03a239c0403b8">
  <xsd:schema xmlns:xsd="http://www.w3.org/2001/XMLSchema" xmlns:xs="http://www.w3.org/2001/XMLSchema" xmlns:p="http://schemas.microsoft.com/office/2006/metadata/properties" xmlns:ns1="http://schemas.microsoft.com/sharepoint/v3" xmlns:ns2="27c699a8-5164-40e1-8796-915583afbe7f" targetNamespace="http://schemas.microsoft.com/office/2006/metadata/properties" ma:root="true" ma:fieldsID="2c0a12f831c0508c052fdb6251064fd2" ns1:_="" ns2:_="">
    <xsd:import namespace="http://schemas.microsoft.com/sharepoint/v3"/>
    <xsd:import namespace="27c699a8-5164-40e1-8796-915583afb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internalName="PublishingStartDate">
      <xsd:simpleType>
        <xsd:restriction base="dms:Unknown"/>
      </xsd:simpleType>
    </xsd:element>
    <xsd:element name="PublishingExpirationDate" ma:index="12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9a8-5164-40e1-8796-915583afb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AEF93-E808-454E-A64D-E33B18C80095}"/>
</file>

<file path=customXml/itemProps2.xml><?xml version="1.0" encoding="utf-8"?>
<ds:datastoreItem xmlns:ds="http://schemas.openxmlformats.org/officeDocument/2006/customXml" ds:itemID="{29B5B9B6-553F-48FF-8A18-5293868F239F}"/>
</file>

<file path=customXml/itemProps3.xml><?xml version="1.0" encoding="utf-8"?>
<ds:datastoreItem xmlns:ds="http://schemas.openxmlformats.org/officeDocument/2006/customXml" ds:itemID="{9B48B371-77B9-4FB0-ACFB-891E4B5A4947}"/>
</file>

<file path=customXml/itemProps4.xml><?xml version="1.0" encoding="utf-8"?>
<ds:datastoreItem xmlns:ds="http://schemas.openxmlformats.org/officeDocument/2006/customXml" ds:itemID="{C3BEAF52-F9BD-4B09-A127-8A72AB1CD664}"/>
</file>

<file path=docProps/app.xml><?xml version="1.0" encoding="utf-8"?>
<Properties xmlns="http://schemas.openxmlformats.org/officeDocument/2006/extended-properties" xmlns:vt="http://schemas.openxmlformats.org/officeDocument/2006/docPropsVTypes">
  <Template>MATHE.dotm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Vorlage</vt:lpstr>
    </vt:vector>
  </TitlesOfParts>
  <Company> 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Ableitungsregeln mit Beispielen</dc:title>
  <dc:subject/>
  <dc:creator>Baumann Hans-Georg</dc:creator>
  <cp:keywords/>
  <dc:description/>
  <cp:lastModifiedBy>HG</cp:lastModifiedBy>
  <cp:revision>33</cp:revision>
  <cp:lastPrinted>1900-12-31T23:00:00Z</cp:lastPrinted>
  <dcterms:created xsi:type="dcterms:W3CDTF">2011-09-28T08:02:00Z</dcterms:created>
  <dcterms:modified xsi:type="dcterms:W3CDTF">2011-09-28T13:09:00Z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0x010100B71271961BBBEE4799AD23B6AD6DAB61</vt:lpwstr>
  </property>
  <property fmtid="{D5CDD505-2E9C-101B-9397-08002B2CF9AE}" pid="3" name="_dlc_DocIdItemGuid">
    <vt:lpwstr>a9697687-4229-4bf5-b73b-404b18539278</vt:lpwstr>
  </property>
</Properties>
</file>